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AD" w:rsidRPr="00F13866" w:rsidRDefault="00C756AD" w:rsidP="00C756AD">
      <w:pPr>
        <w:pStyle w:val="H1"/>
        <w:rPr>
          <w:rFonts w:asciiTheme="minorHAnsi" w:hAnsiTheme="minorHAnsi" w:cstheme="minorHAnsi"/>
        </w:rPr>
      </w:pPr>
      <w:bookmarkStart w:id="0" w:name="_Toc15917046"/>
      <w:r w:rsidRPr="00F13866">
        <w:rPr>
          <w:rFonts w:asciiTheme="minorHAnsi" w:hAnsiTheme="minorHAnsi" w:cstheme="minorHAnsi"/>
        </w:rPr>
        <w:t xml:space="preserve">Settling In </w:t>
      </w:r>
      <w:bookmarkEnd w:id="0"/>
    </w:p>
    <w:p w:rsidR="00C756AD" w:rsidRPr="00F13866" w:rsidRDefault="00C756AD" w:rsidP="00C756AD">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C756AD" w:rsidRPr="00F13866" w:rsidTr="00562703">
        <w:trPr>
          <w:cantSplit/>
          <w:trHeight w:val="209"/>
          <w:jc w:val="center"/>
        </w:trPr>
        <w:tc>
          <w:tcPr>
            <w:tcW w:w="3082" w:type="dxa"/>
            <w:vAlign w:val="center"/>
          </w:tcPr>
          <w:p w:rsidR="00C756AD" w:rsidRPr="00F13866" w:rsidRDefault="00C756AD" w:rsidP="00562703">
            <w:pPr>
              <w:pStyle w:val="MeetsEYFS"/>
              <w:jc w:val="center"/>
              <w:rPr>
                <w:rFonts w:asciiTheme="minorHAnsi" w:hAnsiTheme="minorHAnsi" w:cstheme="minorHAnsi"/>
              </w:rPr>
            </w:pPr>
            <w:r w:rsidRPr="00F13866">
              <w:rPr>
                <w:rFonts w:asciiTheme="minorHAnsi" w:hAnsiTheme="minorHAnsi" w:cstheme="minorHAnsi"/>
              </w:rPr>
              <w:t>EYFS: 3.27, 3.73</w:t>
            </w:r>
          </w:p>
        </w:tc>
      </w:tr>
    </w:tbl>
    <w:p w:rsidR="00C756AD" w:rsidRPr="00F13866" w:rsidRDefault="00C756AD" w:rsidP="00C756AD">
      <w:pPr>
        <w:rPr>
          <w:rFonts w:asciiTheme="minorHAnsi" w:hAnsiTheme="minorHAnsi" w:cstheme="minorHAnsi"/>
        </w:rPr>
      </w:pPr>
    </w:p>
    <w:p w:rsidR="00C756AD" w:rsidRPr="00F13866" w:rsidRDefault="00C756AD" w:rsidP="00C756AD">
      <w:pPr>
        <w:rPr>
          <w:rFonts w:asciiTheme="minorHAnsi" w:hAnsiTheme="minorHAnsi" w:cstheme="minorHAnsi"/>
        </w:rPr>
      </w:pPr>
      <w:r w:rsidRPr="00F13866">
        <w:rPr>
          <w:rFonts w:asciiTheme="minorHAnsi" w:hAnsiTheme="minorHAnsi" w:cstheme="minorHAnsi"/>
        </w:rPr>
        <w:t xml:space="preserve">At </w:t>
      </w:r>
      <w:r w:rsidR="0013025E">
        <w:rPr>
          <w:rFonts w:asciiTheme="minorHAnsi" w:hAnsiTheme="minorHAnsi" w:cstheme="minorHAnsi"/>
          <w:b/>
        </w:rPr>
        <w:t xml:space="preserve">Al </w:t>
      </w:r>
      <w:proofErr w:type="spellStart"/>
      <w:r w:rsidR="0013025E">
        <w:rPr>
          <w:rFonts w:asciiTheme="minorHAnsi" w:hAnsiTheme="minorHAnsi" w:cstheme="minorHAnsi"/>
          <w:b/>
        </w:rPr>
        <w:t>Emaan</w:t>
      </w:r>
      <w:proofErr w:type="spellEnd"/>
      <w:r w:rsidR="0013025E">
        <w:rPr>
          <w:rFonts w:asciiTheme="minorHAnsi" w:hAnsiTheme="minorHAnsi" w:cstheme="minorHAnsi"/>
          <w:b/>
        </w:rPr>
        <w:t xml:space="preserve"> Nursery</w:t>
      </w:r>
      <w:r w:rsidRPr="00F13866">
        <w:rPr>
          <w:rFonts w:asciiTheme="minorHAnsi" w:hAnsiTheme="minorHAnsi" w:cstheme="minorHAnsi"/>
        </w:rPr>
        <w:t xml:space="preserve"> 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rsidR="00C756AD" w:rsidRPr="00F13866" w:rsidRDefault="00C756AD" w:rsidP="00C756AD">
      <w:pPr>
        <w:rPr>
          <w:rFonts w:asciiTheme="minorHAnsi" w:hAnsiTheme="minorHAnsi" w:cstheme="minorHAnsi"/>
        </w:rPr>
      </w:pPr>
    </w:p>
    <w:p w:rsidR="00C756AD" w:rsidRPr="00F13866" w:rsidRDefault="00C756AD" w:rsidP="00C756AD">
      <w:pPr>
        <w:rPr>
          <w:rFonts w:asciiTheme="minorHAnsi" w:hAnsiTheme="minorHAnsi" w:cstheme="minorHAnsi"/>
        </w:rPr>
      </w:pPr>
      <w:r w:rsidRPr="00F13866">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in to the nursery.  </w:t>
      </w:r>
    </w:p>
    <w:p w:rsidR="00C756AD" w:rsidRPr="00F13866" w:rsidRDefault="00C756AD" w:rsidP="00C756AD">
      <w:pPr>
        <w:rPr>
          <w:rFonts w:asciiTheme="minorHAnsi" w:hAnsiTheme="minorHAnsi" w:cstheme="minorHAnsi"/>
        </w:rPr>
      </w:pPr>
    </w:p>
    <w:p w:rsidR="00C756AD" w:rsidRPr="00F13866" w:rsidRDefault="00C756AD" w:rsidP="00C756AD">
      <w:pPr>
        <w:rPr>
          <w:rFonts w:asciiTheme="minorHAnsi" w:hAnsiTheme="minorHAnsi" w:cstheme="minorHAnsi"/>
        </w:rPr>
      </w:pPr>
      <w:r w:rsidRPr="00F13866">
        <w:rPr>
          <w:rFonts w:asciiTheme="minorHAnsi" w:hAnsiTheme="minorHAnsi" w:cstheme="minorHAnsi"/>
        </w:rPr>
        <w:t>Our nursery will work in partnership with parents to settle their child into the nursery environment by:</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Reviewing the nominated key person if the child is bonding with another member of staff to ensure the child’s needs are supported</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 xml:space="preserve">Providing parents with relevant information about the policies and procedures of the nursery </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 xml:space="preserve">Encouraging parents and children to visit the nursery during the weeks before an admission is planned and arranging home visits where applicable </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Planning settling in visits and introductory sessions (lasting approximately 1-2 hours). These will be provided free of charge over a one or two week period, dependent on individual needs, age and stage of development</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 xml:space="preserve">Welcoming parents to stay with their </w:t>
      </w:r>
      <w:r w:rsidR="0013025E">
        <w:rPr>
          <w:rFonts w:asciiTheme="minorHAnsi" w:hAnsiTheme="minorHAnsi" w:cstheme="minorHAnsi"/>
        </w:rPr>
        <w:t>child during the first few days</w:t>
      </w:r>
      <w:r w:rsidRPr="00F13866">
        <w:rPr>
          <w:rFonts w:asciiTheme="minorHAnsi" w:hAnsiTheme="minorHAnsi" w:cstheme="minorHAnsi"/>
        </w:rPr>
        <w:t xml:space="preserve"> until the child feels settled and the parents feel comfortable about leaving their child. Settling in visits and introductory sessions are key to a smooth transition and to ensure good communication and information sharing between staff and parents</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Reassuring parents whose children seem to be taking a long time settling in to the nursery and developing a plan with them</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Encouraging parents, where appropriate, to separate themselves from their children for brief periods at first, gradually building up to longer absences</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 xml:space="preserve">Assigning a buddy/back-up key person to each child in case the key person is not available. Parents will be made aware of this to support the settling process and attachment </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w:rsidR="00C756AD" w:rsidRPr="00F13866" w:rsidRDefault="00C756AD" w:rsidP="00C756AD">
      <w:pPr>
        <w:numPr>
          <w:ilvl w:val="0"/>
          <w:numId w:val="46"/>
        </w:numPr>
        <w:rPr>
          <w:rFonts w:asciiTheme="minorHAnsi" w:hAnsiTheme="minorHAnsi" w:cstheme="minorHAnsi"/>
        </w:rPr>
      </w:pPr>
      <w:r w:rsidRPr="00F13866">
        <w:rPr>
          <w:rFonts w:asciiTheme="minorHAnsi" w:hAnsiTheme="minorHAnsi" w:cstheme="minorHAnsi"/>
        </w:rPr>
        <w:lastRenderedPageBreak/>
        <w:t>Not taking a child on an outing from the nursery until he/she is completely settled.</w:t>
      </w:r>
    </w:p>
    <w:p w:rsidR="00C756AD" w:rsidRPr="00F13866" w:rsidRDefault="00C756AD" w:rsidP="00C756A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C756AD" w:rsidRPr="00F13866" w:rsidTr="00562703">
        <w:trPr>
          <w:cantSplit/>
          <w:jc w:val="center"/>
        </w:trPr>
        <w:tc>
          <w:tcPr>
            <w:tcW w:w="1666" w:type="pct"/>
            <w:tcBorders>
              <w:top w:val="single" w:sz="4" w:space="0" w:color="auto"/>
            </w:tcBorders>
            <w:vAlign w:val="center"/>
          </w:tcPr>
          <w:p w:rsidR="00C756AD" w:rsidRPr="00F13866" w:rsidRDefault="00C756AD"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C756AD" w:rsidRPr="00F13866" w:rsidRDefault="00C756AD"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C756AD" w:rsidRPr="00F13866" w:rsidRDefault="00C756AD"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C756AD" w:rsidRPr="00F13866" w:rsidTr="00562703">
        <w:trPr>
          <w:cantSplit/>
          <w:jc w:val="center"/>
        </w:trPr>
        <w:tc>
          <w:tcPr>
            <w:tcW w:w="1666" w:type="pct"/>
            <w:vAlign w:val="center"/>
          </w:tcPr>
          <w:p w:rsidR="00C756AD" w:rsidRPr="00F13866" w:rsidRDefault="0013025E" w:rsidP="00562703">
            <w:pPr>
              <w:pStyle w:val="MeetsEYFS"/>
              <w:rPr>
                <w:rFonts w:asciiTheme="minorHAnsi" w:hAnsiTheme="minorHAnsi" w:cstheme="minorHAnsi"/>
                <w:i/>
              </w:rPr>
            </w:pPr>
            <w:r>
              <w:rPr>
                <w:rFonts w:asciiTheme="minorHAnsi" w:hAnsiTheme="minorHAnsi" w:cstheme="minorHAnsi"/>
                <w:i/>
              </w:rPr>
              <w:t>08/06/2020</w:t>
            </w:r>
          </w:p>
        </w:tc>
        <w:tc>
          <w:tcPr>
            <w:tcW w:w="1844" w:type="pct"/>
          </w:tcPr>
          <w:p w:rsidR="00C756AD" w:rsidRPr="00F13866" w:rsidRDefault="0013025E" w:rsidP="00562703">
            <w:pPr>
              <w:pStyle w:val="MeetsEYFS"/>
              <w:rPr>
                <w:rFonts w:asciiTheme="minorHAnsi" w:hAnsiTheme="minorHAnsi" w:cstheme="minorHAnsi"/>
                <w:i/>
              </w:rPr>
            </w:pPr>
            <w:r>
              <w:rPr>
                <w:rFonts w:asciiTheme="minorHAnsi" w:hAnsiTheme="minorHAnsi" w:cstheme="minorHAnsi"/>
                <w:i/>
              </w:rPr>
              <w:t>Helen Ahmad</w:t>
            </w:r>
          </w:p>
        </w:tc>
        <w:tc>
          <w:tcPr>
            <w:tcW w:w="1490" w:type="pct"/>
          </w:tcPr>
          <w:p w:rsidR="00C756AD" w:rsidRPr="00F13866" w:rsidRDefault="0013025E" w:rsidP="00562703">
            <w:pPr>
              <w:pStyle w:val="MeetsEYFS"/>
              <w:rPr>
                <w:rFonts w:asciiTheme="minorHAnsi" w:hAnsiTheme="minorHAnsi" w:cstheme="minorHAnsi"/>
                <w:i/>
              </w:rPr>
            </w:pPr>
            <w:r>
              <w:rPr>
                <w:rFonts w:asciiTheme="minorHAnsi" w:hAnsiTheme="minorHAnsi" w:cstheme="minorHAnsi"/>
                <w:i/>
              </w:rPr>
              <w:t>08/062021</w:t>
            </w:r>
            <w:bookmarkStart w:id="1" w:name="_GoBack"/>
            <w:bookmarkEnd w:id="1"/>
          </w:p>
        </w:tc>
      </w:tr>
    </w:tbl>
    <w:p w:rsidR="00D4525B" w:rsidRPr="00C756AD" w:rsidRDefault="00D4525B" w:rsidP="00C756AD"/>
    <w:sectPr w:rsidR="00D4525B" w:rsidRPr="00C756A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D9" w:rsidRDefault="006553D9" w:rsidP="0023436D">
      <w:r>
        <w:separator/>
      </w:r>
    </w:p>
  </w:endnote>
  <w:endnote w:type="continuationSeparator" w:id="0">
    <w:p w:rsidR="006553D9" w:rsidRDefault="006553D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3025E">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3025E">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D9" w:rsidRDefault="006553D9" w:rsidP="0023436D">
      <w:r>
        <w:separator/>
      </w:r>
    </w:p>
  </w:footnote>
  <w:footnote w:type="continuationSeparator" w:id="0">
    <w:p w:rsidR="006553D9" w:rsidRDefault="006553D9"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8"/>
  </w:num>
  <w:num w:numId="7">
    <w:abstractNumId w:val="36"/>
  </w:num>
  <w:num w:numId="8">
    <w:abstractNumId w:val="45"/>
  </w:num>
  <w:num w:numId="9">
    <w:abstractNumId w:val="11"/>
  </w:num>
  <w:num w:numId="10">
    <w:abstractNumId w:val="24"/>
  </w:num>
  <w:num w:numId="11">
    <w:abstractNumId w:val="17"/>
  </w:num>
  <w:num w:numId="12">
    <w:abstractNumId w:val="25"/>
  </w:num>
  <w:num w:numId="13">
    <w:abstractNumId w:val="27"/>
  </w:num>
  <w:num w:numId="14">
    <w:abstractNumId w:val="18"/>
  </w:num>
  <w:num w:numId="15">
    <w:abstractNumId w:val="15"/>
  </w:num>
  <w:num w:numId="16">
    <w:abstractNumId w:val="30"/>
  </w:num>
  <w:num w:numId="17">
    <w:abstractNumId w:val="42"/>
  </w:num>
  <w:num w:numId="18">
    <w:abstractNumId w:val="32"/>
  </w:num>
  <w:num w:numId="19">
    <w:abstractNumId w:val="2"/>
  </w:num>
  <w:num w:numId="20">
    <w:abstractNumId w:val="35"/>
  </w:num>
  <w:num w:numId="21">
    <w:abstractNumId w:val="39"/>
  </w:num>
  <w:num w:numId="22">
    <w:abstractNumId w:val="10"/>
  </w:num>
  <w:num w:numId="23">
    <w:abstractNumId w:val="16"/>
  </w:num>
  <w:num w:numId="24">
    <w:abstractNumId w:val="19"/>
  </w:num>
  <w:num w:numId="25">
    <w:abstractNumId w:val="1"/>
  </w:num>
  <w:num w:numId="26">
    <w:abstractNumId w:val="0"/>
  </w:num>
  <w:num w:numId="27">
    <w:abstractNumId w:val="5"/>
  </w:num>
  <w:num w:numId="28">
    <w:abstractNumId w:val="29"/>
  </w:num>
  <w:num w:numId="29">
    <w:abstractNumId w:val="7"/>
  </w:num>
  <w:num w:numId="30">
    <w:abstractNumId w:val="14"/>
  </w:num>
  <w:num w:numId="31">
    <w:abstractNumId w:val="43"/>
  </w:num>
  <w:num w:numId="32">
    <w:abstractNumId w:val="3"/>
  </w:num>
  <w:num w:numId="33">
    <w:abstractNumId w:val="21"/>
  </w:num>
  <w:num w:numId="34">
    <w:abstractNumId w:val="4"/>
  </w:num>
  <w:num w:numId="35">
    <w:abstractNumId w:val="34"/>
  </w:num>
  <w:num w:numId="36">
    <w:abstractNumId w:val="37"/>
  </w:num>
  <w:num w:numId="37">
    <w:abstractNumId w:val="8"/>
  </w:num>
  <w:num w:numId="38">
    <w:abstractNumId w:val="41"/>
  </w:num>
  <w:num w:numId="39">
    <w:abstractNumId w:val="9"/>
  </w:num>
  <w:num w:numId="40">
    <w:abstractNumId w:val="6"/>
  </w:num>
  <w:num w:numId="41">
    <w:abstractNumId w:val="40"/>
  </w:num>
  <w:num w:numId="42">
    <w:abstractNumId w:val="33"/>
  </w:num>
  <w:num w:numId="43">
    <w:abstractNumId w:val="23"/>
  </w:num>
  <w:num w:numId="44">
    <w:abstractNumId w:val="20"/>
  </w:num>
  <w:num w:numId="45">
    <w:abstractNumId w:val="28"/>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3025E"/>
    <w:rsid w:val="001530FB"/>
    <w:rsid w:val="0015763A"/>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B748A"/>
    <w:rsid w:val="006553D9"/>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6E2A"/>
    <w:rsid w:val="009A32E7"/>
    <w:rsid w:val="009F049F"/>
    <w:rsid w:val="00A053D9"/>
    <w:rsid w:val="00A71AED"/>
    <w:rsid w:val="00A8454A"/>
    <w:rsid w:val="00A9138D"/>
    <w:rsid w:val="00B32EF5"/>
    <w:rsid w:val="00B54ECD"/>
    <w:rsid w:val="00B55453"/>
    <w:rsid w:val="00B6512B"/>
    <w:rsid w:val="00B93A64"/>
    <w:rsid w:val="00BF09F3"/>
    <w:rsid w:val="00C53AA2"/>
    <w:rsid w:val="00C64EB3"/>
    <w:rsid w:val="00C756AD"/>
    <w:rsid w:val="00D1741C"/>
    <w:rsid w:val="00D40444"/>
    <w:rsid w:val="00D445A8"/>
    <w:rsid w:val="00D4525B"/>
    <w:rsid w:val="00D62DF7"/>
    <w:rsid w:val="00D94E99"/>
    <w:rsid w:val="00D96A28"/>
    <w:rsid w:val="00DA2AF9"/>
    <w:rsid w:val="00E21937"/>
    <w:rsid w:val="00EA6F94"/>
    <w:rsid w:val="00F11AF9"/>
    <w:rsid w:val="00F5220F"/>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2020-06-08T18:41:00Z</dcterms:created>
  <dcterms:modified xsi:type="dcterms:W3CDTF">2020-06-08T18:41:00Z</dcterms:modified>
</cp:coreProperties>
</file>