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08" w:rsidRPr="004C4DE5" w:rsidRDefault="00315908" w:rsidP="00315908">
      <w:pPr>
        <w:pStyle w:val="H1"/>
        <w:rPr>
          <w:rFonts w:asciiTheme="minorHAnsi" w:hAnsiTheme="minorHAnsi" w:cstheme="minorHAnsi"/>
        </w:rPr>
      </w:pPr>
      <w:bookmarkStart w:id="0" w:name="_Toc372294204"/>
      <w:bookmarkStart w:id="1" w:name="_Toc15917024"/>
      <w:r w:rsidRPr="004C4DE5">
        <w:rPr>
          <w:rFonts w:asciiTheme="minorHAnsi" w:hAnsiTheme="minorHAnsi" w:cstheme="minorHAnsi"/>
        </w:rPr>
        <w:t xml:space="preserve">Supervision of Visitors </w:t>
      </w:r>
      <w:bookmarkEnd w:id="0"/>
      <w:bookmarkEnd w:id="1"/>
    </w:p>
    <w:p w:rsidR="00315908" w:rsidRPr="004C4DE5" w:rsidRDefault="00315908" w:rsidP="00315908">
      <w:pPr>
        <w:pStyle w:val="deleteasappropriate"/>
        <w:rPr>
          <w:rFonts w:asciiTheme="minorHAnsi" w:hAnsiTheme="minorHAnsi" w:cstheme="minorHAnsi"/>
          <w:b/>
        </w:rPr>
      </w:pPr>
      <w:r w:rsidRPr="004C4DE5">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315908" w:rsidRPr="004C4DE5" w:rsidTr="00611417">
        <w:trPr>
          <w:cantSplit/>
          <w:trHeight w:val="209"/>
          <w:jc w:val="center"/>
        </w:trPr>
        <w:tc>
          <w:tcPr>
            <w:tcW w:w="3082" w:type="dxa"/>
            <w:vAlign w:val="center"/>
          </w:tcPr>
          <w:p w:rsidR="00315908" w:rsidRPr="004C4DE5" w:rsidRDefault="00315908" w:rsidP="00611417">
            <w:pPr>
              <w:pStyle w:val="MeetsEYFS"/>
              <w:jc w:val="center"/>
              <w:rPr>
                <w:rFonts w:asciiTheme="minorHAnsi" w:hAnsiTheme="minorHAnsi" w:cstheme="minorHAnsi"/>
              </w:rPr>
            </w:pPr>
            <w:r w:rsidRPr="004C4DE5">
              <w:rPr>
                <w:rFonts w:asciiTheme="minorHAnsi" w:hAnsiTheme="minorHAnsi" w:cstheme="minorHAnsi"/>
              </w:rPr>
              <w:t>EYFS: 3.62</w:t>
            </w:r>
          </w:p>
        </w:tc>
      </w:tr>
    </w:tbl>
    <w:p w:rsidR="00315908" w:rsidRPr="004C4DE5" w:rsidRDefault="00315908" w:rsidP="00315908">
      <w:pPr>
        <w:rPr>
          <w:rFonts w:asciiTheme="minorHAnsi" w:hAnsiTheme="minorHAnsi" w:cstheme="minorHAnsi"/>
        </w:rPr>
      </w:pPr>
    </w:p>
    <w:p w:rsidR="00315908" w:rsidRPr="004C4DE5" w:rsidRDefault="00315908" w:rsidP="00315908">
      <w:pPr>
        <w:rPr>
          <w:rFonts w:asciiTheme="minorHAnsi" w:hAnsiTheme="minorHAnsi" w:cstheme="minorHAnsi"/>
        </w:rPr>
      </w:pPr>
      <w:r w:rsidRPr="004C4DE5">
        <w:rPr>
          <w:rFonts w:asciiTheme="minorHAnsi" w:hAnsiTheme="minorHAnsi" w:cstheme="minorHAnsi"/>
        </w:rPr>
        <w:t xml:space="preserve">At </w:t>
      </w:r>
      <w:r w:rsidR="00981926">
        <w:rPr>
          <w:rFonts w:asciiTheme="minorHAnsi" w:hAnsiTheme="minorHAnsi" w:cstheme="minorHAnsi"/>
          <w:b/>
        </w:rPr>
        <w:t xml:space="preserve">Al </w:t>
      </w:r>
      <w:proofErr w:type="spellStart"/>
      <w:r w:rsidR="00981926">
        <w:rPr>
          <w:rFonts w:asciiTheme="minorHAnsi" w:hAnsiTheme="minorHAnsi" w:cstheme="minorHAnsi"/>
          <w:b/>
        </w:rPr>
        <w:t>Emaan</w:t>
      </w:r>
      <w:proofErr w:type="spellEnd"/>
      <w:r w:rsidR="00981926">
        <w:rPr>
          <w:rFonts w:asciiTheme="minorHAnsi" w:hAnsiTheme="minorHAnsi" w:cstheme="minorHAnsi"/>
          <w:b/>
        </w:rPr>
        <w:t xml:space="preserve"> Nursery </w:t>
      </w:r>
      <w:r w:rsidRPr="004C4DE5">
        <w:rPr>
          <w:rFonts w:asciiTheme="minorHAnsi" w:hAnsiTheme="minorHAnsi" w:cstheme="minorHAnsi"/>
        </w:rPr>
        <w:t>we aim to protect the children in our care at all times. This includes making sure any visitors to the nursery are properly identified and supervised.</w:t>
      </w:r>
    </w:p>
    <w:p w:rsidR="00315908" w:rsidRPr="004C4DE5" w:rsidRDefault="00315908" w:rsidP="00315908">
      <w:pPr>
        <w:rPr>
          <w:rFonts w:asciiTheme="minorHAnsi" w:hAnsiTheme="minorHAnsi" w:cstheme="minorHAnsi"/>
        </w:rPr>
      </w:pPr>
    </w:p>
    <w:p w:rsidR="00315908" w:rsidRPr="004C4DE5" w:rsidRDefault="00315908" w:rsidP="00315908">
      <w:pPr>
        <w:rPr>
          <w:rFonts w:asciiTheme="minorHAnsi" w:hAnsiTheme="minorHAnsi" w:cstheme="minorHAnsi"/>
        </w:rPr>
      </w:pPr>
      <w:r w:rsidRPr="004C4DE5">
        <w:rPr>
          <w:rFonts w:asciiTheme="minorHAnsi" w:hAnsiTheme="minorHAnsi" w:cstheme="minorHAnsi"/>
        </w:rPr>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rsidR="00315908" w:rsidRPr="004C4DE5" w:rsidRDefault="00315908" w:rsidP="00315908">
      <w:pPr>
        <w:rPr>
          <w:rFonts w:asciiTheme="minorHAnsi" w:hAnsiTheme="minorHAnsi" w:cstheme="minorHAnsi"/>
        </w:rPr>
      </w:pPr>
    </w:p>
    <w:p w:rsidR="00315908" w:rsidRPr="004C4DE5" w:rsidRDefault="00315908" w:rsidP="00315908">
      <w:pPr>
        <w:rPr>
          <w:rFonts w:asciiTheme="minorHAnsi" w:hAnsiTheme="minorHAnsi" w:cstheme="minorHAnsi"/>
        </w:rPr>
      </w:pPr>
      <w:r w:rsidRPr="004C4DE5">
        <w:rPr>
          <w:rFonts w:asciiTheme="minorHAnsi" w:hAnsiTheme="minorHAnsi" w:cstheme="minorHAnsi"/>
        </w:rP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rsidR="00315908" w:rsidRPr="004C4DE5" w:rsidRDefault="00315908" w:rsidP="00315908">
      <w:pPr>
        <w:rPr>
          <w:rFonts w:asciiTheme="minorHAnsi" w:hAnsiTheme="minorHAnsi" w:cstheme="minorHAnsi"/>
        </w:rPr>
      </w:pPr>
    </w:p>
    <w:p w:rsidR="00315908" w:rsidRPr="004C4DE5" w:rsidRDefault="00315908" w:rsidP="00315908">
      <w:pPr>
        <w:pStyle w:val="H2"/>
        <w:rPr>
          <w:rFonts w:asciiTheme="minorHAnsi" w:hAnsiTheme="minorHAnsi" w:cstheme="minorHAnsi"/>
        </w:rPr>
      </w:pPr>
      <w:r w:rsidRPr="004C4DE5">
        <w:rPr>
          <w:rFonts w:asciiTheme="minorHAnsi" w:hAnsiTheme="minorHAnsi" w:cstheme="minorHAnsi"/>
        </w:rPr>
        <w:t>Security</w:t>
      </w:r>
    </w:p>
    <w:p w:rsidR="00315908" w:rsidRPr="004C4DE5" w:rsidRDefault="00315908" w:rsidP="00315908">
      <w:pPr>
        <w:numPr>
          <w:ilvl w:val="0"/>
          <w:numId w:val="39"/>
        </w:numPr>
        <w:rPr>
          <w:rFonts w:asciiTheme="minorHAnsi" w:hAnsiTheme="minorHAnsi" w:cstheme="minorHAnsi"/>
        </w:rPr>
      </w:pPr>
      <w:r w:rsidRPr="004C4DE5">
        <w:rPr>
          <w:rFonts w:asciiTheme="minorHAnsi" w:hAnsiTheme="minorHAnsi" w:cstheme="minorHAnsi"/>
        </w:rPr>
        <w:t>Staff must check the identity of any visitors they do not recognise before allowing them into the main nursery. Visitors to the nursery must be recorded in the Visitors’ Book and accompanied by a member of staff at all times while in the building</w:t>
      </w:r>
    </w:p>
    <w:p w:rsidR="00315908" w:rsidRPr="004C4DE5" w:rsidRDefault="00315908" w:rsidP="00315908">
      <w:pPr>
        <w:numPr>
          <w:ilvl w:val="0"/>
          <w:numId w:val="39"/>
        </w:numPr>
        <w:rPr>
          <w:rFonts w:asciiTheme="minorHAnsi" w:hAnsiTheme="minorHAnsi" w:cstheme="minorHAnsi"/>
        </w:rPr>
      </w:pPr>
      <w:r w:rsidRPr="004C4DE5">
        <w:rPr>
          <w:rFonts w:asciiTheme="minorHAnsi" w:hAnsiTheme="minorHAnsi" w:cstheme="minorHAnsi"/>
        </w:rPr>
        <w:t>All external doors must be kept locked at all times and external gates closed. All internal doors and gates must be kept closed to ensure children are not able to wander</w:t>
      </w:r>
    </w:p>
    <w:p w:rsidR="00315908" w:rsidRPr="004C4DE5" w:rsidRDefault="00315908" w:rsidP="00315908">
      <w:pPr>
        <w:numPr>
          <w:ilvl w:val="0"/>
          <w:numId w:val="39"/>
        </w:numPr>
        <w:rPr>
          <w:rFonts w:asciiTheme="minorHAnsi" w:hAnsiTheme="minorHAnsi" w:cstheme="minorHAnsi"/>
        </w:rPr>
      </w:pPr>
      <w:r w:rsidRPr="004C4DE5">
        <w:rPr>
          <w:rFonts w:asciiTheme="minorHAnsi" w:hAnsiTheme="minorHAnsi" w:cstheme="minorHAnsi"/>
        </w:rPr>
        <w:t>Parents, visitors and students are reminded not to hold doors open or allow entry to any person, whether they know this person or not. Staff within the nursery should be the only people allowing external visitors and parents entry to the nursery</w:t>
      </w:r>
    </w:p>
    <w:p w:rsidR="00315908" w:rsidRPr="004C4DE5" w:rsidRDefault="00315908" w:rsidP="00315908">
      <w:pPr>
        <w:numPr>
          <w:ilvl w:val="0"/>
          <w:numId w:val="39"/>
        </w:numPr>
        <w:rPr>
          <w:rFonts w:asciiTheme="minorHAnsi" w:hAnsiTheme="minorHAnsi" w:cstheme="minorHAnsi"/>
        </w:rPr>
      </w:pPr>
      <w:r w:rsidRPr="004C4DE5">
        <w:rPr>
          <w:rFonts w:asciiTheme="minorHAnsi" w:hAnsiTheme="minorHAnsi" w:cstheme="minorHAnsi"/>
        </w:rPr>
        <w:t xml:space="preserve">The nursery will under no circumstances tolerate any form of harassment from third parties, including visitors, towards others, including children, staff members and parents. The police may be called in these circumstances. </w:t>
      </w:r>
    </w:p>
    <w:p w:rsidR="00315908" w:rsidRPr="004C4DE5" w:rsidRDefault="00315908" w:rsidP="0031590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315908" w:rsidRPr="004C4DE5" w:rsidTr="00611417">
        <w:trPr>
          <w:cantSplit/>
          <w:jc w:val="center"/>
        </w:trPr>
        <w:tc>
          <w:tcPr>
            <w:tcW w:w="1666" w:type="pct"/>
            <w:tcBorders>
              <w:top w:val="single" w:sz="4" w:space="0" w:color="auto"/>
            </w:tcBorders>
            <w:vAlign w:val="center"/>
          </w:tcPr>
          <w:p w:rsidR="00315908" w:rsidRPr="004C4DE5" w:rsidRDefault="0031590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315908" w:rsidRPr="004C4DE5" w:rsidRDefault="0031590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315908" w:rsidRPr="004C4DE5" w:rsidRDefault="0031590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315908" w:rsidRPr="004C4DE5" w:rsidTr="00611417">
        <w:trPr>
          <w:cantSplit/>
          <w:jc w:val="center"/>
        </w:trPr>
        <w:tc>
          <w:tcPr>
            <w:tcW w:w="1666" w:type="pct"/>
            <w:vAlign w:val="center"/>
          </w:tcPr>
          <w:p w:rsidR="00315908" w:rsidRPr="004C4DE5" w:rsidRDefault="00981926"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315908" w:rsidRPr="004C4DE5" w:rsidRDefault="00981926"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315908" w:rsidRPr="004C4DE5" w:rsidRDefault="00981926"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315908" w:rsidRDefault="00D4525B" w:rsidP="00315908"/>
    <w:sectPr w:rsidR="00D4525B" w:rsidRPr="0031590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37" w:rsidRDefault="00F35937" w:rsidP="0023436D">
      <w:r>
        <w:separator/>
      </w:r>
    </w:p>
  </w:endnote>
  <w:endnote w:type="continuationSeparator" w:id="0">
    <w:p w:rsidR="00F35937" w:rsidRDefault="00F3593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BF09F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81926">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37" w:rsidRDefault="00F35937" w:rsidP="0023436D">
      <w:r>
        <w:separator/>
      </w:r>
    </w:p>
  </w:footnote>
  <w:footnote w:type="continuationSeparator" w:id="0">
    <w:p w:rsidR="00F35937" w:rsidRDefault="00F35937"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8"/>
  </w:num>
  <w:num w:numId="6">
    <w:abstractNumId w:val="13"/>
  </w:num>
  <w:num w:numId="7">
    <w:abstractNumId w:val="28"/>
  </w:num>
  <w:num w:numId="8">
    <w:abstractNumId w:val="23"/>
  </w:num>
  <w:num w:numId="9">
    <w:abstractNumId w:val="33"/>
  </w:num>
  <w:num w:numId="10">
    <w:abstractNumId w:val="29"/>
  </w:num>
  <w:num w:numId="11">
    <w:abstractNumId w:val="14"/>
  </w:num>
  <w:num w:numId="12">
    <w:abstractNumId w:val="22"/>
  </w:num>
  <w:num w:numId="13">
    <w:abstractNumId w:val="4"/>
  </w:num>
  <w:num w:numId="14">
    <w:abstractNumId w:val="1"/>
  </w:num>
  <w:num w:numId="15">
    <w:abstractNumId w:val="36"/>
  </w:num>
  <w:num w:numId="16">
    <w:abstractNumId w:val="26"/>
  </w:num>
  <w:num w:numId="17">
    <w:abstractNumId w:val="11"/>
  </w:num>
  <w:num w:numId="18">
    <w:abstractNumId w:val="38"/>
  </w:num>
  <w:num w:numId="19">
    <w:abstractNumId w:val="32"/>
  </w:num>
  <w:num w:numId="20">
    <w:abstractNumId w:val="15"/>
  </w:num>
  <w:num w:numId="21">
    <w:abstractNumId w:val="24"/>
  </w:num>
  <w:num w:numId="22">
    <w:abstractNumId w:val="6"/>
  </w:num>
  <w:num w:numId="23">
    <w:abstractNumId w:val="27"/>
  </w:num>
  <w:num w:numId="24">
    <w:abstractNumId w:val="9"/>
  </w:num>
  <w:num w:numId="25">
    <w:abstractNumId w:val="2"/>
  </w:num>
  <w:num w:numId="26">
    <w:abstractNumId w:val="25"/>
  </w:num>
  <w:num w:numId="27">
    <w:abstractNumId w:val="31"/>
  </w:num>
  <w:num w:numId="28">
    <w:abstractNumId w:val="0"/>
  </w:num>
  <w:num w:numId="29">
    <w:abstractNumId w:val="34"/>
  </w:num>
  <w:num w:numId="30">
    <w:abstractNumId w:val="17"/>
  </w:num>
  <w:num w:numId="31">
    <w:abstractNumId w:val="18"/>
  </w:num>
  <w:num w:numId="32">
    <w:abstractNumId w:val="30"/>
  </w:num>
  <w:num w:numId="33">
    <w:abstractNumId w:val="37"/>
  </w:num>
  <w:num w:numId="34">
    <w:abstractNumId w:val="19"/>
  </w:num>
  <w:num w:numId="35">
    <w:abstractNumId w:val="12"/>
  </w:num>
  <w:num w:numId="36">
    <w:abstractNumId w:val="20"/>
  </w:num>
  <w:num w:numId="37">
    <w:abstractNumId w:val="7"/>
  </w:num>
  <w:num w:numId="38">
    <w:abstractNumId w:val="21"/>
  </w:num>
  <w:num w:numId="39">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B5379"/>
    <w:rsid w:val="007C27B9"/>
    <w:rsid w:val="008308AD"/>
    <w:rsid w:val="0089314B"/>
    <w:rsid w:val="00981926"/>
    <w:rsid w:val="009A32E7"/>
    <w:rsid w:val="009F049F"/>
    <w:rsid w:val="00A71AED"/>
    <w:rsid w:val="00A8454A"/>
    <w:rsid w:val="00B32EF5"/>
    <w:rsid w:val="00B54ECD"/>
    <w:rsid w:val="00B55453"/>
    <w:rsid w:val="00B6512B"/>
    <w:rsid w:val="00BF09F3"/>
    <w:rsid w:val="00C53AA2"/>
    <w:rsid w:val="00C64EB3"/>
    <w:rsid w:val="00D1741C"/>
    <w:rsid w:val="00D4525B"/>
    <w:rsid w:val="00D62DF7"/>
    <w:rsid w:val="00D96A28"/>
    <w:rsid w:val="00DA2AF9"/>
    <w:rsid w:val="00F11AF9"/>
    <w:rsid w:val="00F35937"/>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2020-06-08T19:42:00Z</dcterms:created>
  <dcterms:modified xsi:type="dcterms:W3CDTF">2020-06-08T19:42:00Z</dcterms:modified>
</cp:coreProperties>
</file>